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Инновациялық-эксперименттік қызмет, әлеуметтік / білім беру жобаларына қатысу</w:t>
      </w:r>
    </w:p>
    <w:p w:rsidR="00000000" w:rsidDel="00000000" w:rsidP="00000000" w:rsidRDefault="00000000" w:rsidRPr="00000000" w14:paraId="00000002">
      <w:pPr>
        <w:spacing w:after="0" w:lineRule="auto"/>
        <w:jc w:val="both"/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Rule="auto"/>
        <w:jc w:val="both"/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Rule="auto"/>
        <w:jc w:val="both"/>
        <w:rPr>
          <w:rFonts w:ascii="Times New Roman" w:cs="Times New Roman" w:eastAsia="Times New Roman" w:hAnsi="Times New Roman"/>
          <w:i w:val="1"/>
          <w:i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2020-2021 ж.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1"/>
          <w:iCs w:val="1"/>
          <w:color w:val="000000"/>
          <w:sz w:val="28"/>
          <w:szCs w:val="28"/>
          <w:u w:val="single"/>
          <w:rtl w:val="0"/>
        </w:rPr>
        <w:t xml:space="preserve">(қалалық деңгей)-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2020-2021 оқу жылында Нұр-Сұлтан қаласы әкімдігінің және білім бөлімінің қолдауымен астаналық  №2 Өнер мектебінде «Арт-Тұмар» сәндік қолданбалы өнер орталығы ашылды. Жобаға 560 шаршы метрлік ғимарат ұсынылды және заманауи құрылғылармен, техникалармен жабдықталды.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Жобаның негізгі мақсаты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8"/>
          <w:szCs w:val="28"/>
          <w:rtl w:val="0"/>
        </w:rPr>
        <w:t xml:space="preserve"> -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жас ұрпақты ұлттық дәстүрлер мен әдет-ғұрыптарға, сондай-ақ алдыңғы ұрпақтардың халықтық қолданбалы өнері негізінде тәрбиелеу, мәдениетін білетін азамат тәрбиелеу, қолөнерді құрметтеуді және оны заман талабына сай қолдана білетін ұлт жанашырын тәрбиелеу.Білім алушылар қолөнер бұйымдарын жасаумен қатар сәндік-өолданбалы өнердің түрлі түрлерін үйренеді, әлемдің өркениеттің бай қазынасымен, оның ішінде ғасырлар бойғы өнерімен танысады.</w:t>
      </w:r>
    </w:p>
    <w:p w:rsidR="00000000" w:rsidDel="00000000" w:rsidP="00000000" w:rsidRDefault="00000000" w:rsidRPr="00000000" w14:paraId="00000006">
      <w:pPr>
        <w:spacing w:after="0" w:lineRule="auto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Жоба бағыттары: </w:t>
      </w:r>
    </w:p>
    <w:p w:rsidR="00000000" w:rsidDel="00000000" w:rsidP="00000000" w:rsidRDefault="00000000" w:rsidRPr="00000000" w14:paraId="00000007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1.«Құрақ құрау және кесте тігу өнері»;</w:t>
      </w:r>
    </w:p>
    <w:p w:rsidR="00000000" w:rsidDel="00000000" w:rsidP="00000000" w:rsidRDefault="00000000" w:rsidRPr="00000000" w14:paraId="00000008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2.«Ағашты көркем өңдеу»;</w:t>
      </w:r>
    </w:p>
    <w:p w:rsidR="00000000" w:rsidDel="00000000" w:rsidP="00000000" w:rsidRDefault="00000000" w:rsidRPr="00000000" w14:paraId="00000009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3. «Зергерлік өнер»;</w:t>
      </w:r>
    </w:p>
    <w:p w:rsidR="00000000" w:rsidDel="00000000" w:rsidP="00000000" w:rsidRDefault="00000000" w:rsidRPr="00000000" w14:paraId="0000000A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4. «Көркем қыш өнері»;</w:t>
      </w:r>
    </w:p>
    <w:p w:rsidR="00000000" w:rsidDel="00000000" w:rsidP="00000000" w:rsidRDefault="00000000" w:rsidRPr="00000000" w14:paraId="0000000B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5.«Көркем тоқыма өнері»;</w:t>
      </w:r>
    </w:p>
    <w:p w:rsidR="00000000" w:rsidDel="00000000" w:rsidP="00000000" w:rsidRDefault="00000000" w:rsidRPr="00000000" w14:paraId="0000000C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6. «Теріні көркем өңдеу» </w:t>
      </w:r>
    </w:p>
    <w:p w:rsidR="00000000" w:rsidDel="00000000" w:rsidP="00000000" w:rsidRDefault="00000000" w:rsidRPr="00000000" w14:paraId="0000000D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1848235" cy="2296003"/>
            <wp:effectExtent b="0" l="0" r="0" t="0"/>
            <wp:docPr id="206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8235" cy="22960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2105428" cy="2160684"/>
            <wp:effectExtent b="0" l="0" r="0" t="0"/>
            <wp:docPr id="206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5428" cy="21606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1876476" cy="2198684"/>
            <wp:effectExtent b="0" l="0" r="0" t="0"/>
            <wp:docPr id="206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6476" cy="21986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bookmarkStart w:colFirst="0" w:colLast="0" w:name="_heading=h.shrqp9kut3ri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993" w:top="709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kk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List Paragraph"/>
    <w:basedOn w:val="a"/>
    <w:uiPriority w:val="34"/>
    <w:qFormat w:val="1"/>
    <w:rsid w:val="000D4EEA"/>
    <w:pPr>
      <w:ind w:left="720"/>
      <w:contextualSpacing w:val="1"/>
    </w:pPr>
  </w:style>
  <w:style w:type="table" w:styleId="a4">
    <w:name w:val="Table Grid"/>
    <w:basedOn w:val="a1"/>
    <w:uiPriority w:val="39"/>
    <w:rsid w:val="00E83AE5"/>
    <w:pPr>
      <w:spacing w:after="0" w:line="240" w:lineRule="auto"/>
    </w:pPr>
    <w:rPr>
      <w:rFonts w:ascii="Calibri" w:cs="Times New Roman" w:eastAsia="Calibri" w:hAnsi="Calibri"/>
    </w:rPr>
    <w:tblPr>
      <w:tblInd w:w="0.0" w:type="nil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1" w:customStyle="1">
    <w:name w:val="Сетка таблицы1"/>
    <w:basedOn w:val="a1"/>
    <w:next w:val="a4"/>
    <w:uiPriority w:val="39"/>
    <w:rsid w:val="00E83AE5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2" w:customStyle="1">
    <w:name w:val="Сетка таблицы2"/>
    <w:basedOn w:val="a1"/>
    <w:next w:val="a4"/>
    <w:uiPriority w:val="39"/>
    <w:rsid w:val="00E83AE5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3" w:customStyle="1">
    <w:name w:val="Сетка таблицы3"/>
    <w:basedOn w:val="a1"/>
    <w:next w:val="a4"/>
    <w:uiPriority w:val="39"/>
    <w:rsid w:val="00E83AE5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5">
    <w:name w:val="Balloon Text"/>
    <w:basedOn w:val="a"/>
    <w:link w:val="a6"/>
    <w:uiPriority w:val="99"/>
    <w:semiHidden w:val="1"/>
    <w:unhideWhenUsed w:val="1"/>
    <w:rsid w:val="005F7C66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a6" w:customStyle="1">
    <w:name w:val="Текст выноски Знак"/>
    <w:basedOn w:val="a0"/>
    <w:link w:val="a5"/>
    <w:uiPriority w:val="99"/>
    <w:semiHidden w:val="1"/>
    <w:rsid w:val="005F7C66"/>
    <w:rPr>
      <w:rFonts w:ascii="Segoe UI" w:cs="Segoe UI" w:hAnsi="Segoe UI"/>
      <w:sz w:val="18"/>
      <w:szCs w:val="18"/>
    </w:rPr>
  </w:style>
  <w:style w:type="character" w:styleId="a7">
    <w:name w:val="Hyperlink"/>
    <w:basedOn w:val="a0"/>
    <w:uiPriority w:val="99"/>
    <w:unhideWhenUsed w:val="1"/>
    <w:rsid w:val="005F7C66"/>
    <w:rPr>
      <w:color w:val="0563c1" w:themeColor="hyperlink"/>
      <w:u w:val="single"/>
    </w:rPr>
  </w:style>
  <w:style w:type="paragraph" w:styleId="a8">
    <w:name w:val="Normal (Web)"/>
    <w:basedOn w:val="a"/>
    <w:uiPriority w:val="99"/>
    <w:semiHidden w:val="1"/>
    <w:unhideWhenUsed w:val="1"/>
    <w:rsid w:val="00225E2E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table" w:styleId="4" w:customStyle="1">
    <w:name w:val="Сетка таблицы4"/>
    <w:basedOn w:val="a1"/>
    <w:next w:val="a4"/>
    <w:uiPriority w:val="59"/>
    <w:rsid w:val="00B77023"/>
    <w:pPr>
      <w:spacing w:after="0" w:line="240" w:lineRule="auto"/>
    </w:pPr>
    <w:rPr>
      <w:rFonts w:eastAsia="Times New Roman"/>
      <w:lang w:eastAsia="ru-RU"/>
    </w:rPr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table" w:styleId="5" w:customStyle="1">
    <w:name w:val="Сетка таблицы5"/>
    <w:basedOn w:val="a1"/>
    <w:next w:val="a4"/>
    <w:uiPriority w:val="59"/>
    <w:rsid w:val="00E719A8"/>
    <w:pPr>
      <w:spacing w:after="0" w:line="240" w:lineRule="auto"/>
    </w:pPr>
    <w:rPr>
      <w:rFonts w:eastAsia="Times New Roman"/>
      <w:lang w:eastAsia="ru-RU"/>
    </w:rPr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table" w:styleId="7" w:customStyle="1">
    <w:name w:val="Сетка таблицы7"/>
    <w:basedOn w:val="a1"/>
    <w:next w:val="a4"/>
    <w:uiPriority w:val="59"/>
    <w:rsid w:val="00FD7CE2"/>
    <w:pPr>
      <w:spacing w:after="0" w:line="240" w:lineRule="auto"/>
    </w:pPr>
    <w:rPr>
      <w:rFonts w:eastAsia="Times New Roman"/>
      <w:lang w:eastAsia="ru-RU"/>
    </w:rPr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table" w:styleId="6" w:customStyle="1">
    <w:name w:val="Сетка таблицы6"/>
    <w:basedOn w:val="a1"/>
    <w:next w:val="a4"/>
    <w:uiPriority w:val="59"/>
    <w:rsid w:val="00537958"/>
    <w:pPr>
      <w:spacing w:after="0" w:line="240" w:lineRule="auto"/>
    </w:pPr>
    <w:rPr>
      <w:rFonts w:eastAsia="Times New Roman"/>
      <w:lang w:eastAsia="ru-RU"/>
    </w:rPr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8A+CP0KvmU3DExN0BG6CSDy7uA==">CgMxLjAyDmguc2hycXA5a3V0M3JpOAByITExRWh5M2JkRnRnYTh4LWs5Vzl3RFg3QllidGZVVUsxSg==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2022-02-19T08:23:00Z</dcterms:created>
  <dc:creator>user</dc:creator>
</cp:coreProperties>
</file>